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746"/>
        <w:tblW w:w="8720.0" w:type="dxa"/>
        <w:jc w:val="left"/>
        <w:tblInd w:w="-108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3085"/>
        <w:gridCol w:w="5635"/>
        <w:tblGridChange w:id="0">
          <w:tblGrid>
            <w:gridCol w:w="3085"/>
            <w:gridCol w:w="563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Dades de l’estudi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Títol de l’estudi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 l’estudi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Codi del promotor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del promotor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principal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 i cognoms de l’investigador col·laborador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Núm. de col·legiat/da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Unitat d’especialització</w:t>
            </w:r>
          </w:p>
        </w:tc>
        <w:tc>
          <w:tcPr>
            <w:tcBorders>
              <w:bottom w:color="a6a6a6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Carta del Director Tècnic del Centre Universitari de la Visió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Acceptació de la realització de l'estudi i certificat de la idoneïtat de l'investigador, els seus col·laboradors i les instal·lacions.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highlight w:val="lightGray"/>
          <w:rtl w:val="0"/>
        </w:rPr>
        <w:t xml:space="preserve">(nom i cognoms)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 a Director Tècnic del Centre Universitari de la Visió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 CONSTAR</w:t>
      </w:r>
      <w:r w:rsidDel="00000000" w:rsidR="00000000" w:rsidRPr="00000000">
        <w:rPr>
          <w:rFonts w:ascii="Arial" w:cs="Arial" w:eastAsia="Arial" w:hAnsi="Arial"/>
          <w:rtl w:val="0"/>
        </w:rPr>
        <w:t xml:space="preserve"> que coneix i accepta la realització de l'assaig clínic referenciat i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CERTIFICA: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 l'investigador principal, així com la resta de l'equip, reuneixen les característiques de competència necessàries per realitzar assaigs clínics i que coneixen la metodologia específica de l'assaig clínic de referència.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 les instal·lacions del Centre Universitari de la Visió de la Universitat Politècnica de Catalunya compleixen els requisits necessaris per a la realització de l'assaig i els mitjans disponibles són adequats per dur a terme, satisfactòriament, els requeriments del protocol.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Terrassa, </w:t>
      </w:r>
      <w:r w:rsidDel="00000000" w:rsidR="00000000" w:rsidRPr="00000000">
        <w:rPr>
          <w:rFonts w:ascii="Arial" w:cs="Arial" w:eastAsia="Arial" w:hAnsi="Arial"/>
          <w:i w:val="1"/>
          <w:highlight w:val="lightGray"/>
          <w:rtl w:val="0"/>
        </w:rPr>
        <w:t xml:space="preserve">(dia/mes/any)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2"/>
      <w:tblW w:w="8788.999999999998" w:type="dxa"/>
      <w:jc w:val="left"/>
      <w:tblInd w:w="-142.0" w:type="dxa"/>
      <w:tblBorders>
        <w:top w:color="a6a6a6" w:space="0" w:sz="6" w:val="single"/>
        <w:left w:color="a6a6a6" w:space="0" w:sz="6" w:val="single"/>
        <w:bottom w:color="a6a6a6" w:space="0" w:sz="6" w:val="single"/>
        <w:right w:color="a6a6a6" w:space="0" w:sz="6" w:val="single"/>
        <w:insideH w:color="a6a6a6" w:space="0" w:sz="6" w:val="single"/>
        <w:insideV w:color="a6a6a6" w:space="0" w:sz="6" w:val="single"/>
      </w:tblBorders>
      <w:tblLayout w:type="fixed"/>
      <w:tblLook w:val="0000"/>
    </w:tblPr>
    <w:tblGrid>
      <w:gridCol w:w="2552"/>
      <w:gridCol w:w="4394"/>
      <w:gridCol w:w="1843"/>
      <w:tblGridChange w:id="0">
        <w:tblGrid>
          <w:gridCol w:w="2552"/>
          <w:gridCol w:w="4394"/>
          <w:gridCol w:w="1843"/>
        </w:tblGrid>
      </w:tblGridChange>
    </w:tblGrid>
    <w:tr>
      <w:trPr>
        <w:cantSplit w:val="1"/>
        <w:trHeight w:val="12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ffffff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1567180" cy="41783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180" cy="41783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Assaig clínic: Certificat idoneïtat</w:t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de l’Investigador Principal</w:t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Codi de l’assaig clínic: </w:t>
          </w:r>
          <w:r w:rsidDel="00000000" w:rsidR="00000000" w:rsidRPr="00000000">
            <w:rPr>
              <w:rFonts w:ascii="Arial" w:cs="Arial" w:eastAsia="Arial" w:hAnsi="Arial"/>
              <w:b w:val="1"/>
              <w:i w:val="1"/>
              <w:smallCaps w:val="0"/>
              <w:strike w:val="0"/>
              <w:color w:val="000000"/>
              <w:sz w:val="22"/>
              <w:szCs w:val="22"/>
              <w:highlight w:val="lightGray"/>
              <w:u w:val="none"/>
              <w:vertAlign w:val="baseline"/>
              <w:rtl w:val="0"/>
            </w:rPr>
            <w:t xml:space="preserve">(codi)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Revisió: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2</w:t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Data: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29/06/2018 Pàgina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42.0" w:type="dxa"/>
        <w:bottom w:w="0.0" w:type="dxa"/>
        <w:right w:w="4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Dar+/4ay1PUSpNhenI1HKN000g==">CgMxLjA4AHIhMTUxRjFzdU5hNF9KRWxCN1dIMDdqQmFTTVViSFJZckNX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